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038" w:rsidRPr="006B17E3" w:rsidRDefault="00E32627" w:rsidP="00AC2B9C">
      <w:pPr>
        <w:spacing w:line="240" w:lineRule="auto"/>
        <w:jc w:val="center"/>
        <w:rPr>
          <w:rFonts w:ascii="PT Astra Serif" w:hAnsi="PT Astra Serif" w:cs="Times New Roman"/>
          <w:b/>
          <w:i/>
          <w:sz w:val="32"/>
          <w:szCs w:val="32"/>
          <w:u w:val="single"/>
        </w:rPr>
      </w:pPr>
      <w:r w:rsidRPr="006B17E3">
        <w:rPr>
          <w:rFonts w:ascii="PT Astra Serif" w:hAnsi="PT Astra Serif" w:cs="Times New Roman"/>
          <w:b/>
          <w:i/>
          <w:sz w:val="32"/>
          <w:szCs w:val="32"/>
          <w:u w:val="single"/>
        </w:rPr>
        <w:t>Уплатить налоги необходимо не позднее 1 декабря 2022 года</w:t>
      </w:r>
    </w:p>
    <w:p w:rsidR="006B17E3" w:rsidRPr="006B17E3" w:rsidRDefault="006B17E3" w:rsidP="00AC2B9C">
      <w:pPr>
        <w:spacing w:line="240" w:lineRule="auto"/>
        <w:jc w:val="center"/>
        <w:rPr>
          <w:rFonts w:ascii="PT Astra Serif" w:hAnsi="PT Astra Serif" w:cs="Times New Roman"/>
          <w:b/>
          <w:sz w:val="36"/>
          <w:szCs w:val="36"/>
        </w:rPr>
      </w:pPr>
    </w:p>
    <w:p w:rsidR="006B17E3" w:rsidRDefault="00E32627" w:rsidP="00FD5D89">
      <w:pPr>
        <w:pStyle w:val="ae"/>
        <w:spacing w:after="0" w:line="240" w:lineRule="auto"/>
        <w:ind w:left="0" w:firstLine="567"/>
        <w:jc w:val="both"/>
        <w:rPr>
          <w:rFonts w:ascii="PT Astra Serif" w:hAnsi="PT Astra Serif" w:cs="Times New Roman"/>
          <w:b/>
          <w:sz w:val="36"/>
          <w:szCs w:val="36"/>
        </w:rPr>
      </w:pPr>
      <w:r w:rsidRPr="006B17E3">
        <w:rPr>
          <w:rFonts w:ascii="PT Astra Serif" w:hAnsi="PT Astra Serif" w:cs="Times New Roman"/>
          <w:sz w:val="36"/>
          <w:szCs w:val="36"/>
        </w:rPr>
        <w:t xml:space="preserve">УФНС России по Саратовской области напоминает налогоплательщикам региона о том, что в этом году заплатить имущественные </w:t>
      </w:r>
      <w:r w:rsidR="006B17E3">
        <w:rPr>
          <w:rFonts w:ascii="PT Astra Serif" w:hAnsi="PT Astra Serif" w:cs="Times New Roman"/>
          <w:sz w:val="36"/>
          <w:szCs w:val="36"/>
        </w:rPr>
        <w:t xml:space="preserve">   </w:t>
      </w:r>
      <w:r w:rsidRPr="006B17E3">
        <w:rPr>
          <w:rFonts w:ascii="PT Astra Serif" w:hAnsi="PT Astra Serif" w:cs="Times New Roman"/>
          <w:sz w:val="36"/>
          <w:szCs w:val="36"/>
        </w:rPr>
        <w:t xml:space="preserve">налоги </w:t>
      </w:r>
      <w:r w:rsidR="006B17E3">
        <w:rPr>
          <w:rFonts w:ascii="PT Astra Serif" w:hAnsi="PT Astra Serif" w:cs="Times New Roman"/>
          <w:sz w:val="36"/>
          <w:szCs w:val="36"/>
        </w:rPr>
        <w:t xml:space="preserve">  </w:t>
      </w:r>
      <w:r w:rsidRPr="006B17E3">
        <w:rPr>
          <w:rFonts w:ascii="PT Astra Serif" w:hAnsi="PT Astra Serif" w:cs="Times New Roman"/>
          <w:sz w:val="36"/>
          <w:szCs w:val="36"/>
        </w:rPr>
        <w:t xml:space="preserve">необходимо </w:t>
      </w:r>
      <w:r w:rsidR="006B17E3">
        <w:rPr>
          <w:rFonts w:ascii="PT Astra Serif" w:hAnsi="PT Astra Serif" w:cs="Times New Roman"/>
          <w:sz w:val="36"/>
          <w:szCs w:val="36"/>
        </w:rPr>
        <w:t xml:space="preserve">  </w:t>
      </w:r>
      <w:r w:rsidRPr="006B17E3">
        <w:rPr>
          <w:rFonts w:ascii="PT Astra Serif" w:hAnsi="PT Astra Serif" w:cs="Times New Roman"/>
          <w:sz w:val="36"/>
          <w:szCs w:val="36"/>
        </w:rPr>
        <w:t>в срок</w:t>
      </w:r>
      <w:r w:rsidR="006B17E3">
        <w:rPr>
          <w:rFonts w:ascii="PT Astra Serif" w:hAnsi="PT Astra Serif" w:cs="Times New Roman"/>
          <w:sz w:val="36"/>
          <w:szCs w:val="36"/>
        </w:rPr>
        <w:t xml:space="preserve">    </w:t>
      </w:r>
      <w:r w:rsidRPr="006B17E3">
        <w:rPr>
          <w:rFonts w:ascii="PT Astra Serif" w:hAnsi="PT Astra Serif" w:cs="Times New Roman"/>
          <w:sz w:val="36"/>
          <w:szCs w:val="36"/>
        </w:rPr>
        <w:t xml:space="preserve"> </w:t>
      </w:r>
      <w:r w:rsidRPr="006B17E3">
        <w:rPr>
          <w:rFonts w:ascii="PT Astra Serif" w:hAnsi="PT Astra Serif" w:cs="Times New Roman"/>
          <w:b/>
          <w:sz w:val="36"/>
          <w:szCs w:val="36"/>
        </w:rPr>
        <w:t xml:space="preserve">не позднее </w:t>
      </w:r>
    </w:p>
    <w:p w:rsidR="00E32627" w:rsidRPr="006B17E3" w:rsidRDefault="00E32627" w:rsidP="006B17E3">
      <w:pPr>
        <w:spacing w:after="0" w:line="240" w:lineRule="auto"/>
        <w:jc w:val="both"/>
        <w:rPr>
          <w:rFonts w:ascii="PT Astra Serif" w:hAnsi="PT Astra Serif" w:cs="Times New Roman"/>
          <w:b/>
          <w:sz w:val="36"/>
          <w:szCs w:val="36"/>
        </w:rPr>
      </w:pPr>
      <w:r w:rsidRPr="006B17E3">
        <w:rPr>
          <w:rFonts w:ascii="PT Astra Serif" w:hAnsi="PT Astra Serif" w:cs="Times New Roman"/>
          <w:b/>
          <w:sz w:val="36"/>
          <w:szCs w:val="36"/>
        </w:rPr>
        <w:t>1 декабря 2022 года.</w:t>
      </w:r>
    </w:p>
    <w:p w:rsidR="00E32627" w:rsidRPr="006B17E3" w:rsidRDefault="00DA1247" w:rsidP="00DA1247">
      <w:pPr>
        <w:pStyle w:val="ae"/>
        <w:spacing w:after="0" w:line="240" w:lineRule="auto"/>
        <w:ind w:left="0" w:firstLine="567"/>
        <w:jc w:val="both"/>
        <w:rPr>
          <w:rFonts w:ascii="PT Astra Serif" w:hAnsi="PT Astra Serif" w:cs="Times New Roman"/>
          <w:sz w:val="36"/>
          <w:szCs w:val="36"/>
        </w:rPr>
      </w:pPr>
      <w:r w:rsidRPr="006B17E3">
        <w:rPr>
          <w:rFonts w:ascii="PT Astra Serif" w:hAnsi="PT Astra Serif" w:cs="Times New Roman"/>
          <w:sz w:val="36"/>
          <w:szCs w:val="36"/>
        </w:rPr>
        <w:t>Налоговые органы уже направили налогоплательщикам региона по почте 1 млн</w:t>
      </w:r>
      <w:r w:rsidR="006B17E3">
        <w:rPr>
          <w:rFonts w:ascii="PT Astra Serif" w:hAnsi="PT Astra Serif" w:cs="Times New Roman"/>
          <w:sz w:val="36"/>
          <w:szCs w:val="36"/>
        </w:rPr>
        <w:t>.</w:t>
      </w:r>
      <w:r w:rsidRPr="006B17E3">
        <w:rPr>
          <w:rFonts w:ascii="PT Astra Serif" w:hAnsi="PT Astra Serif" w:cs="Times New Roman"/>
          <w:sz w:val="36"/>
          <w:szCs w:val="36"/>
        </w:rPr>
        <w:t xml:space="preserve"> налоговых уведомлений. Еще 350 тысяч уведомлений размещено в электронном сервисе ФНС России «</w:t>
      </w:r>
      <w:hyperlink r:id="rId7" w:history="1">
        <w:r w:rsidRPr="006B17E3">
          <w:rPr>
            <w:rStyle w:val="a3"/>
            <w:rFonts w:ascii="PT Astra Serif" w:hAnsi="PT Astra Serif" w:cs="Times New Roman"/>
            <w:sz w:val="36"/>
            <w:szCs w:val="36"/>
          </w:rPr>
          <w:t>Личный кабинет налогоплательщика для физических лиц</w:t>
        </w:r>
      </w:hyperlink>
      <w:r w:rsidRPr="006B17E3">
        <w:rPr>
          <w:rFonts w:ascii="PT Astra Serif" w:hAnsi="PT Astra Serif" w:cs="Times New Roman"/>
          <w:sz w:val="36"/>
          <w:szCs w:val="36"/>
        </w:rPr>
        <w:t>».</w:t>
      </w:r>
    </w:p>
    <w:p w:rsidR="00D34AB8" w:rsidRPr="006B17E3" w:rsidRDefault="00D34AB8" w:rsidP="00D34AB8">
      <w:pPr>
        <w:pStyle w:val="ae"/>
        <w:spacing w:after="0" w:line="240" w:lineRule="auto"/>
        <w:ind w:left="0" w:firstLine="567"/>
        <w:jc w:val="both"/>
        <w:rPr>
          <w:rFonts w:ascii="PT Astra Serif" w:hAnsi="PT Astra Serif" w:cs="Times New Roman"/>
          <w:sz w:val="36"/>
          <w:szCs w:val="36"/>
        </w:rPr>
      </w:pPr>
      <w:r w:rsidRPr="006B17E3">
        <w:rPr>
          <w:rFonts w:ascii="PT Astra Serif" w:hAnsi="PT Astra Serif" w:cs="Times New Roman"/>
          <w:sz w:val="36"/>
          <w:szCs w:val="36"/>
        </w:rPr>
        <w:t>Направленные налоговые уведомления содержат начисления по транспортному налогу, земельному налогу, налогу на имущество физических лиц (в зависимости от наличия объектов налогообложения у налогоплательщиков) и налогу на доходы физических лиц.</w:t>
      </w:r>
    </w:p>
    <w:p w:rsidR="00DA1247" w:rsidRPr="006B17E3" w:rsidRDefault="00DA1247" w:rsidP="00FD5D89">
      <w:pPr>
        <w:pStyle w:val="ae"/>
        <w:spacing w:after="0" w:line="240" w:lineRule="auto"/>
        <w:ind w:left="0" w:firstLine="567"/>
        <w:jc w:val="both"/>
        <w:rPr>
          <w:rFonts w:ascii="PT Astra Serif" w:hAnsi="PT Astra Serif" w:cs="Times New Roman"/>
          <w:b/>
          <w:sz w:val="36"/>
          <w:szCs w:val="36"/>
        </w:rPr>
      </w:pPr>
      <w:r w:rsidRPr="006B17E3">
        <w:rPr>
          <w:rFonts w:ascii="PT Astra Serif" w:hAnsi="PT Astra Serif" w:cs="Times New Roman"/>
          <w:sz w:val="36"/>
          <w:szCs w:val="36"/>
        </w:rPr>
        <w:t>При возникновении вопросов, касающихся вопросов получения налогового уведомления, его структуры и порядка расчета имущественных налогов, обращайтесь к промо-странице «</w:t>
      </w:r>
      <w:hyperlink r:id="rId8" w:history="1">
        <w:r w:rsidRPr="006B17E3">
          <w:rPr>
            <w:rStyle w:val="a3"/>
            <w:rFonts w:ascii="PT Astra Serif" w:hAnsi="PT Astra Serif" w:cs="Times New Roman"/>
            <w:sz w:val="36"/>
            <w:szCs w:val="36"/>
          </w:rPr>
          <w:t>Налоговое уведомление - 2022</w:t>
        </w:r>
      </w:hyperlink>
      <w:r w:rsidR="00B3262E">
        <w:rPr>
          <w:rFonts w:ascii="PT Astra Serif" w:hAnsi="PT Astra Serif" w:cs="Times New Roman"/>
          <w:sz w:val="36"/>
          <w:szCs w:val="36"/>
        </w:rPr>
        <w:t>».</w:t>
      </w:r>
    </w:p>
    <w:p w:rsidR="00E32627" w:rsidRPr="006B17E3" w:rsidRDefault="00DA1247" w:rsidP="00DA1247">
      <w:pPr>
        <w:pStyle w:val="ae"/>
        <w:spacing w:after="0" w:line="240" w:lineRule="auto"/>
        <w:ind w:left="0" w:firstLine="567"/>
        <w:jc w:val="both"/>
        <w:rPr>
          <w:rFonts w:ascii="PT Astra Serif" w:hAnsi="PT Astra Serif" w:cs="Times New Roman"/>
          <w:sz w:val="36"/>
          <w:szCs w:val="36"/>
        </w:rPr>
      </w:pPr>
      <w:r w:rsidRPr="006B17E3">
        <w:rPr>
          <w:rFonts w:ascii="PT Astra Serif" w:hAnsi="PT Astra Serif" w:cs="Times New Roman"/>
          <w:sz w:val="36"/>
          <w:szCs w:val="36"/>
        </w:rPr>
        <w:t xml:space="preserve">Кроме того, задать свой вопрос можно по телефону </w:t>
      </w:r>
      <w:proofErr w:type="gramStart"/>
      <w:r w:rsidRPr="006B17E3">
        <w:rPr>
          <w:rFonts w:ascii="PT Astra Serif" w:hAnsi="PT Astra Serif" w:cs="Times New Roman"/>
          <w:sz w:val="36"/>
          <w:szCs w:val="36"/>
        </w:rPr>
        <w:t>Единого</w:t>
      </w:r>
      <w:proofErr w:type="gramEnd"/>
      <w:r w:rsidRPr="006B17E3">
        <w:rPr>
          <w:rFonts w:ascii="PT Astra Serif" w:hAnsi="PT Astra Serif" w:cs="Times New Roman"/>
          <w:sz w:val="36"/>
          <w:szCs w:val="36"/>
        </w:rPr>
        <w:t xml:space="preserve"> контакт-центра ФНС России 8-800-222-2222 (звонок из регионов бесплатный).</w:t>
      </w:r>
    </w:p>
    <w:p w:rsidR="00710C85" w:rsidRPr="006B17E3" w:rsidRDefault="00DA1247" w:rsidP="00710C85">
      <w:pPr>
        <w:pStyle w:val="ae"/>
        <w:spacing w:after="0" w:line="240" w:lineRule="auto"/>
        <w:ind w:left="0" w:firstLine="567"/>
        <w:jc w:val="both"/>
        <w:rPr>
          <w:rFonts w:ascii="PT Astra Serif" w:hAnsi="PT Astra Serif" w:cs="Times New Roman"/>
          <w:sz w:val="36"/>
          <w:szCs w:val="36"/>
        </w:rPr>
      </w:pPr>
      <w:r w:rsidRPr="006B17E3">
        <w:rPr>
          <w:rFonts w:ascii="PT Astra Serif" w:hAnsi="PT Astra Serif" w:cs="Times New Roman"/>
          <w:sz w:val="36"/>
          <w:szCs w:val="36"/>
        </w:rPr>
        <w:t xml:space="preserve">Уплатить налоги согласно полученным уведомлениям </w:t>
      </w:r>
      <w:r w:rsidR="00B016C2" w:rsidRPr="006B17E3">
        <w:rPr>
          <w:rFonts w:ascii="PT Astra Serif" w:hAnsi="PT Astra Serif" w:cs="Times New Roman"/>
          <w:sz w:val="36"/>
          <w:szCs w:val="36"/>
        </w:rPr>
        <w:t>можно с помощью электронных сервисов ФНС России «</w:t>
      </w:r>
      <w:hyperlink r:id="rId9" w:history="1">
        <w:r w:rsidR="00B016C2" w:rsidRPr="006B17E3">
          <w:rPr>
            <w:rStyle w:val="a3"/>
            <w:rFonts w:ascii="PT Astra Serif" w:hAnsi="PT Astra Serif" w:cs="Times New Roman"/>
            <w:sz w:val="36"/>
            <w:szCs w:val="36"/>
          </w:rPr>
          <w:t>Личный кабинет налогоплательщика для физических лиц</w:t>
        </w:r>
      </w:hyperlink>
      <w:r w:rsidR="00B016C2" w:rsidRPr="006B17E3">
        <w:rPr>
          <w:rFonts w:ascii="PT Astra Serif" w:hAnsi="PT Astra Serif" w:cs="Times New Roman"/>
          <w:sz w:val="36"/>
          <w:szCs w:val="36"/>
        </w:rPr>
        <w:t>» и «</w:t>
      </w:r>
      <w:hyperlink r:id="rId10" w:history="1">
        <w:r w:rsidR="00B016C2" w:rsidRPr="006B17E3">
          <w:rPr>
            <w:rStyle w:val="a3"/>
            <w:rFonts w:ascii="PT Astra Serif" w:hAnsi="PT Astra Serif" w:cs="Times New Roman"/>
            <w:sz w:val="36"/>
            <w:szCs w:val="36"/>
          </w:rPr>
          <w:t>Уплата налогов и пошлин</w:t>
        </w:r>
      </w:hyperlink>
      <w:r w:rsidR="00306DC8" w:rsidRPr="006B17E3">
        <w:rPr>
          <w:rFonts w:ascii="PT Astra Serif" w:hAnsi="PT Astra Serif" w:cs="Times New Roman"/>
          <w:sz w:val="36"/>
          <w:szCs w:val="36"/>
        </w:rPr>
        <w:t xml:space="preserve">», </w:t>
      </w:r>
      <w:r w:rsidR="00B016C2" w:rsidRPr="006B17E3">
        <w:rPr>
          <w:rFonts w:ascii="PT Astra Serif" w:hAnsi="PT Astra Serif" w:cs="Times New Roman"/>
          <w:sz w:val="36"/>
          <w:szCs w:val="36"/>
        </w:rPr>
        <w:t>через</w:t>
      </w:r>
      <w:r w:rsidR="00564187" w:rsidRPr="006B17E3">
        <w:rPr>
          <w:rFonts w:ascii="PT Astra Serif" w:hAnsi="PT Astra Serif" w:cs="Times New Roman"/>
          <w:sz w:val="36"/>
          <w:szCs w:val="36"/>
        </w:rPr>
        <w:t xml:space="preserve"> мобильное приложение «Налоги ФЛ», в банках,</w:t>
      </w:r>
      <w:r w:rsidR="00710C85" w:rsidRPr="006B17E3">
        <w:rPr>
          <w:rFonts w:ascii="PT Astra Serif" w:hAnsi="PT Astra Serif" w:cs="Times New Roman"/>
          <w:sz w:val="36"/>
          <w:szCs w:val="36"/>
        </w:rPr>
        <w:t xml:space="preserve"> с помощью мобильных банковских приложений и в отделениях «Почты России».</w:t>
      </w:r>
    </w:p>
    <w:p w:rsidR="000F3458" w:rsidRPr="006B17E3" w:rsidRDefault="000F3458" w:rsidP="000F34D9">
      <w:pPr>
        <w:spacing w:before="240" w:after="0" w:line="240" w:lineRule="auto"/>
        <w:ind w:firstLine="709"/>
        <w:jc w:val="right"/>
        <w:rPr>
          <w:rFonts w:ascii="PT Astra Serif" w:hAnsi="PT Astra Serif" w:cs="Times New Roman"/>
          <w:b/>
          <w:i/>
          <w:sz w:val="36"/>
          <w:szCs w:val="36"/>
        </w:rPr>
      </w:pPr>
      <w:r w:rsidRPr="006B17E3">
        <w:rPr>
          <w:rFonts w:ascii="PT Astra Serif" w:hAnsi="PT Astra Serif" w:cs="Times New Roman"/>
          <w:b/>
          <w:i/>
          <w:sz w:val="36"/>
          <w:szCs w:val="36"/>
        </w:rPr>
        <w:t>УФ</w:t>
      </w:r>
      <w:r w:rsidR="00B75A05" w:rsidRPr="006B17E3">
        <w:rPr>
          <w:rFonts w:ascii="PT Astra Serif" w:hAnsi="PT Astra Serif" w:cs="Times New Roman"/>
          <w:b/>
          <w:i/>
          <w:sz w:val="36"/>
          <w:szCs w:val="36"/>
        </w:rPr>
        <w:t>НС России по Саратовской области</w:t>
      </w:r>
    </w:p>
    <w:p w:rsidR="006B17E3" w:rsidRPr="006B17E3" w:rsidRDefault="006B17E3" w:rsidP="006B17E3">
      <w:pPr>
        <w:spacing w:before="240" w:after="0" w:line="240" w:lineRule="auto"/>
        <w:ind w:firstLine="709"/>
        <w:jc w:val="both"/>
        <w:rPr>
          <w:rFonts w:ascii="PT Astra Serif" w:hAnsi="PT Astra Serif" w:cs="Times New Roman"/>
          <w:b/>
          <w:sz w:val="28"/>
          <w:szCs w:val="26"/>
        </w:rPr>
      </w:pPr>
      <w:bookmarkStart w:id="0" w:name="_GoBack"/>
      <w:bookmarkEnd w:id="0"/>
    </w:p>
    <w:sectPr w:rsidR="006B17E3" w:rsidRPr="006B17E3" w:rsidSect="00E81026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43961"/>
    <w:multiLevelType w:val="hybridMultilevel"/>
    <w:tmpl w:val="E4D2F9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3EC"/>
    <w:rsid w:val="00002EA7"/>
    <w:rsid w:val="00024183"/>
    <w:rsid w:val="00027143"/>
    <w:rsid w:val="000325BD"/>
    <w:rsid w:val="0003409D"/>
    <w:rsid w:val="0003421A"/>
    <w:rsid w:val="000540E2"/>
    <w:rsid w:val="00064109"/>
    <w:rsid w:val="00064BA6"/>
    <w:rsid w:val="000730DC"/>
    <w:rsid w:val="0009532E"/>
    <w:rsid w:val="000A7CE7"/>
    <w:rsid w:val="000C3049"/>
    <w:rsid w:val="000C4E6B"/>
    <w:rsid w:val="000F0CB9"/>
    <w:rsid w:val="000F3458"/>
    <w:rsid w:val="000F34D9"/>
    <w:rsid w:val="001220B7"/>
    <w:rsid w:val="00122323"/>
    <w:rsid w:val="00130BA7"/>
    <w:rsid w:val="001517F1"/>
    <w:rsid w:val="00162FFD"/>
    <w:rsid w:val="00193BED"/>
    <w:rsid w:val="001A733D"/>
    <w:rsid w:val="001C0A22"/>
    <w:rsid w:val="001C561E"/>
    <w:rsid w:val="001E62D7"/>
    <w:rsid w:val="001F503C"/>
    <w:rsid w:val="00210C07"/>
    <w:rsid w:val="00210E1E"/>
    <w:rsid w:val="00212AB0"/>
    <w:rsid w:val="0022427E"/>
    <w:rsid w:val="002259EA"/>
    <w:rsid w:val="00231495"/>
    <w:rsid w:val="002426C3"/>
    <w:rsid w:val="00245D49"/>
    <w:rsid w:val="00252038"/>
    <w:rsid w:val="00286F53"/>
    <w:rsid w:val="00296C49"/>
    <w:rsid w:val="002C2274"/>
    <w:rsid w:val="002D55C2"/>
    <w:rsid w:val="002F774D"/>
    <w:rsid w:val="00306DC8"/>
    <w:rsid w:val="00317D06"/>
    <w:rsid w:val="00317EC6"/>
    <w:rsid w:val="00320B7F"/>
    <w:rsid w:val="003404D7"/>
    <w:rsid w:val="00360F32"/>
    <w:rsid w:val="00372DF4"/>
    <w:rsid w:val="003772E3"/>
    <w:rsid w:val="0039226E"/>
    <w:rsid w:val="003A146D"/>
    <w:rsid w:val="003A5F1B"/>
    <w:rsid w:val="003B2D6C"/>
    <w:rsid w:val="003B7009"/>
    <w:rsid w:val="003B775B"/>
    <w:rsid w:val="003C6F3B"/>
    <w:rsid w:val="00402871"/>
    <w:rsid w:val="0041380E"/>
    <w:rsid w:val="00436575"/>
    <w:rsid w:val="00441A10"/>
    <w:rsid w:val="00451FBD"/>
    <w:rsid w:val="004678AE"/>
    <w:rsid w:val="00473178"/>
    <w:rsid w:val="0048423E"/>
    <w:rsid w:val="004877F9"/>
    <w:rsid w:val="004A490E"/>
    <w:rsid w:val="004A6FA1"/>
    <w:rsid w:val="004B71F2"/>
    <w:rsid w:val="004C0831"/>
    <w:rsid w:val="004D0387"/>
    <w:rsid w:val="004D568D"/>
    <w:rsid w:val="004D7528"/>
    <w:rsid w:val="004E1215"/>
    <w:rsid w:val="004E6758"/>
    <w:rsid w:val="004F648A"/>
    <w:rsid w:val="00505171"/>
    <w:rsid w:val="00515E4D"/>
    <w:rsid w:val="0053151A"/>
    <w:rsid w:val="005347A5"/>
    <w:rsid w:val="00537484"/>
    <w:rsid w:val="00544B04"/>
    <w:rsid w:val="00546A46"/>
    <w:rsid w:val="005618EB"/>
    <w:rsid w:val="00564187"/>
    <w:rsid w:val="005645DC"/>
    <w:rsid w:val="005671DD"/>
    <w:rsid w:val="00575B2C"/>
    <w:rsid w:val="00585E1D"/>
    <w:rsid w:val="005958B7"/>
    <w:rsid w:val="005A30A9"/>
    <w:rsid w:val="005C736C"/>
    <w:rsid w:val="005F0B44"/>
    <w:rsid w:val="00600247"/>
    <w:rsid w:val="00602BF2"/>
    <w:rsid w:val="00604F00"/>
    <w:rsid w:val="00606236"/>
    <w:rsid w:val="00616562"/>
    <w:rsid w:val="006311CE"/>
    <w:rsid w:val="00654C08"/>
    <w:rsid w:val="0066415C"/>
    <w:rsid w:val="00672F80"/>
    <w:rsid w:val="0069098E"/>
    <w:rsid w:val="0069391E"/>
    <w:rsid w:val="006B17E3"/>
    <w:rsid w:val="006D0CBF"/>
    <w:rsid w:val="006D4935"/>
    <w:rsid w:val="006E36E7"/>
    <w:rsid w:val="00701863"/>
    <w:rsid w:val="007044C1"/>
    <w:rsid w:val="00710C85"/>
    <w:rsid w:val="007117CC"/>
    <w:rsid w:val="00746F28"/>
    <w:rsid w:val="00776D61"/>
    <w:rsid w:val="007918F9"/>
    <w:rsid w:val="007A02EF"/>
    <w:rsid w:val="007B6D37"/>
    <w:rsid w:val="007C4F5B"/>
    <w:rsid w:val="007D0C85"/>
    <w:rsid w:val="007E0BA5"/>
    <w:rsid w:val="007F48A2"/>
    <w:rsid w:val="00810CDD"/>
    <w:rsid w:val="008125EF"/>
    <w:rsid w:val="00836BB0"/>
    <w:rsid w:val="00837955"/>
    <w:rsid w:val="008466B8"/>
    <w:rsid w:val="00865D0B"/>
    <w:rsid w:val="008872AC"/>
    <w:rsid w:val="00897E52"/>
    <w:rsid w:val="008A02C2"/>
    <w:rsid w:val="008B047A"/>
    <w:rsid w:val="008D5C17"/>
    <w:rsid w:val="008D7F08"/>
    <w:rsid w:val="008E01EC"/>
    <w:rsid w:val="008E26AD"/>
    <w:rsid w:val="0091126F"/>
    <w:rsid w:val="00936D00"/>
    <w:rsid w:val="00941340"/>
    <w:rsid w:val="0094285D"/>
    <w:rsid w:val="00943071"/>
    <w:rsid w:val="0094544E"/>
    <w:rsid w:val="009A2A8C"/>
    <w:rsid w:val="009B0B08"/>
    <w:rsid w:val="009B2B0E"/>
    <w:rsid w:val="009B2F5E"/>
    <w:rsid w:val="009D5F01"/>
    <w:rsid w:val="009E225E"/>
    <w:rsid w:val="00A14B73"/>
    <w:rsid w:val="00A36AB3"/>
    <w:rsid w:val="00A47508"/>
    <w:rsid w:val="00AB4C50"/>
    <w:rsid w:val="00AC2B9C"/>
    <w:rsid w:val="00AC3B3D"/>
    <w:rsid w:val="00AC77EA"/>
    <w:rsid w:val="00AD7021"/>
    <w:rsid w:val="00AE59E8"/>
    <w:rsid w:val="00AF2CC6"/>
    <w:rsid w:val="00B016C2"/>
    <w:rsid w:val="00B24EAE"/>
    <w:rsid w:val="00B2639A"/>
    <w:rsid w:val="00B3262E"/>
    <w:rsid w:val="00B3277E"/>
    <w:rsid w:val="00B32DE0"/>
    <w:rsid w:val="00B3452F"/>
    <w:rsid w:val="00B346C8"/>
    <w:rsid w:val="00B45A83"/>
    <w:rsid w:val="00B52551"/>
    <w:rsid w:val="00B54DF2"/>
    <w:rsid w:val="00B64E43"/>
    <w:rsid w:val="00B73BB0"/>
    <w:rsid w:val="00B75A05"/>
    <w:rsid w:val="00B841C3"/>
    <w:rsid w:val="00B943B0"/>
    <w:rsid w:val="00B95988"/>
    <w:rsid w:val="00BA12EA"/>
    <w:rsid w:val="00BB6BFD"/>
    <w:rsid w:val="00BD1931"/>
    <w:rsid w:val="00BE581D"/>
    <w:rsid w:val="00BF673D"/>
    <w:rsid w:val="00C1185C"/>
    <w:rsid w:val="00C25C87"/>
    <w:rsid w:val="00C44F78"/>
    <w:rsid w:val="00C538F3"/>
    <w:rsid w:val="00C66CFA"/>
    <w:rsid w:val="00C80B70"/>
    <w:rsid w:val="00C84BDD"/>
    <w:rsid w:val="00CA4A8F"/>
    <w:rsid w:val="00CC2A73"/>
    <w:rsid w:val="00CC3433"/>
    <w:rsid w:val="00CE316D"/>
    <w:rsid w:val="00CF3B91"/>
    <w:rsid w:val="00CF62F5"/>
    <w:rsid w:val="00D06566"/>
    <w:rsid w:val="00D23C98"/>
    <w:rsid w:val="00D34AB8"/>
    <w:rsid w:val="00D47797"/>
    <w:rsid w:val="00D5768A"/>
    <w:rsid w:val="00D613EC"/>
    <w:rsid w:val="00D70D83"/>
    <w:rsid w:val="00D80AD3"/>
    <w:rsid w:val="00D83456"/>
    <w:rsid w:val="00D97E33"/>
    <w:rsid w:val="00DA1247"/>
    <w:rsid w:val="00DD1689"/>
    <w:rsid w:val="00DE40A6"/>
    <w:rsid w:val="00E23BEF"/>
    <w:rsid w:val="00E272FA"/>
    <w:rsid w:val="00E32627"/>
    <w:rsid w:val="00E5343B"/>
    <w:rsid w:val="00E54C80"/>
    <w:rsid w:val="00E62D8E"/>
    <w:rsid w:val="00E65191"/>
    <w:rsid w:val="00E65859"/>
    <w:rsid w:val="00E74F8C"/>
    <w:rsid w:val="00E81026"/>
    <w:rsid w:val="00E82D0F"/>
    <w:rsid w:val="00E9430C"/>
    <w:rsid w:val="00E9507E"/>
    <w:rsid w:val="00E96C8B"/>
    <w:rsid w:val="00EA3E9B"/>
    <w:rsid w:val="00EC1432"/>
    <w:rsid w:val="00EF4456"/>
    <w:rsid w:val="00EF5C19"/>
    <w:rsid w:val="00F01F72"/>
    <w:rsid w:val="00F328BD"/>
    <w:rsid w:val="00F4340D"/>
    <w:rsid w:val="00F5192F"/>
    <w:rsid w:val="00F54F4D"/>
    <w:rsid w:val="00F57859"/>
    <w:rsid w:val="00F60D51"/>
    <w:rsid w:val="00F85C48"/>
    <w:rsid w:val="00FA7184"/>
    <w:rsid w:val="00FD5D89"/>
    <w:rsid w:val="00FF1B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Message Header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F2C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2C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AF2CC6"/>
    <w:rPr>
      <w:color w:val="0000FF"/>
      <w:u w:val="single"/>
    </w:rPr>
  </w:style>
  <w:style w:type="character" w:customStyle="1" w:styleId="itemregion">
    <w:name w:val="item_region"/>
    <w:basedOn w:val="a0"/>
    <w:rsid w:val="00AF2CC6"/>
  </w:style>
  <w:style w:type="paragraph" w:customStyle="1" w:styleId="gray">
    <w:name w:val="gray"/>
    <w:basedOn w:val="a"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AF2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F2CC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2C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2CC6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BD19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D19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rsid w:val="00BD193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Message Header"/>
    <w:basedOn w:val="a"/>
    <w:link w:val="ab"/>
    <w:unhideWhenUsed/>
    <w:rsid w:val="00604F00"/>
    <w:pPr>
      <w:framePr w:hSpace="181" w:vSpace="181" w:wrap="around" w:vAnchor="text" w:hAnchor="text" w:y="1"/>
      <w:spacing w:after="0" w:line="240" w:lineRule="auto"/>
      <w:ind w:left="1134" w:hanging="1134"/>
      <w:jc w:val="center"/>
    </w:pPr>
    <w:rPr>
      <w:rFonts w:ascii="Arial" w:eastAsia="Times New Roman" w:hAnsi="Arial" w:cs="Arial"/>
      <w:sz w:val="28"/>
      <w:szCs w:val="24"/>
      <w:lang w:eastAsia="ru-RU"/>
    </w:rPr>
  </w:style>
  <w:style w:type="character" w:customStyle="1" w:styleId="ab">
    <w:name w:val="Шапка Знак"/>
    <w:basedOn w:val="a0"/>
    <w:link w:val="aa"/>
    <w:rsid w:val="00604F00"/>
    <w:rPr>
      <w:rFonts w:ascii="Arial" w:eastAsia="Times New Roman" w:hAnsi="Arial" w:cs="Arial"/>
      <w:sz w:val="28"/>
      <w:szCs w:val="24"/>
      <w:lang w:eastAsia="ru-RU"/>
    </w:rPr>
  </w:style>
  <w:style w:type="paragraph" w:customStyle="1" w:styleId="12">
    <w:name w:val="Обычный1"/>
    <w:autoRedefine/>
    <w:rsid w:val="00604F00"/>
    <w:pPr>
      <w:widowControl w:val="0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4A6FA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4A6FA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585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14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64/nu2022/" TargetMode="External"/><Relationship Id="rId3" Type="http://schemas.openxmlformats.org/officeDocument/2006/relationships/styles" Target="styles.xml"/><Relationship Id="rId7" Type="http://schemas.openxmlformats.org/officeDocument/2006/relationships/hyperlink" Target="https://lkfl2.nalog.ru/lkfl/log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service.nalog.ru/payment/index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kfl2.nalog.ru/lkfl/logi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188CB-3BAD-440C-BDDE-CA1FCBD22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(6400-00-883) Бондаренко Джамиля Алим кызы</dc:creator>
  <cp:lastModifiedBy>Экономика-1</cp:lastModifiedBy>
  <cp:revision>5</cp:revision>
  <cp:lastPrinted>2022-10-26T14:21:00Z</cp:lastPrinted>
  <dcterms:created xsi:type="dcterms:W3CDTF">2022-10-26T14:21:00Z</dcterms:created>
  <dcterms:modified xsi:type="dcterms:W3CDTF">2022-10-27T07:48:00Z</dcterms:modified>
</cp:coreProperties>
</file>